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232" w:rsidRDefault="00E55232">
      <w:pPr>
        <w:spacing w:before="1200"/>
      </w:pPr>
    </w:p>
    <w:p w:rsidR="00E55232" w:rsidRDefault="00592AAD">
      <w:pPr>
        <w:spacing w:after="100"/>
        <w:jc w:val="center"/>
      </w:pPr>
      <w:r>
        <w:rPr>
          <w:color w:val="0D2B55"/>
          <w:sz w:val="112"/>
          <w:szCs w:val="112"/>
        </w:rPr>
        <w:t>COLOCAR LOGO</w:t>
      </w:r>
    </w:p>
    <w:p w:rsidR="00E55232" w:rsidRDefault="00592AAD">
      <w:pPr>
        <w:spacing w:before="140" w:after="60"/>
        <w:jc w:val="center"/>
      </w:pPr>
      <w:bookmarkStart w:id="0" w:name="_GoBack"/>
      <w:r>
        <w:rPr>
          <w:b/>
          <w:bCs/>
          <w:color w:val="0D2B55"/>
          <w:sz w:val="56"/>
          <w:szCs w:val="56"/>
        </w:rPr>
        <w:t>SISTEMA JURÍDICO</w:t>
      </w:r>
    </w:p>
    <w:bookmarkEnd w:id="0"/>
    <w:p w:rsidR="00E55232" w:rsidRDefault="00592AAD" w:rsidP="00F7371D">
      <w:r>
        <w:rPr>
          <w:b/>
          <w:bCs/>
          <w:color w:val="B8960C"/>
          <w:sz w:val="24"/>
          <w:szCs w:val="24"/>
        </w:rPr>
        <w:t>PLATAFORMA DE GESTÃO JURÍDICA DIGITAL</w:t>
      </w:r>
    </w:p>
    <w:p w:rsidR="00E55232" w:rsidRDefault="00592AAD">
      <w:pPr>
        <w:spacing w:after="360"/>
        <w:jc w:val="center"/>
      </w:pPr>
      <w:r>
        <w:rPr>
          <w:color w:val="555555"/>
          <w:sz w:val="20"/>
          <w:szCs w:val="20"/>
        </w:rPr>
        <w:t>www.sistemajuridico.com</w:t>
      </w:r>
    </w:p>
    <w:p w:rsidR="00F623C9" w:rsidRDefault="00F623C9" w:rsidP="00F623C9">
      <w:pPr>
        <w:spacing w:after="60"/>
        <w:jc w:val="center"/>
      </w:pPr>
      <w:r>
        <w:rPr>
          <w:b/>
          <w:bCs/>
          <w:color w:val="0D2B55"/>
          <w:sz w:val="46"/>
          <w:szCs w:val="46"/>
        </w:rPr>
        <w:t>POLÍTICA DE PRIVACIDADE</w:t>
      </w:r>
    </w:p>
    <w:p w:rsidR="00F623C9" w:rsidRDefault="00F623C9" w:rsidP="00F623C9">
      <w:pPr>
        <w:spacing w:after="40"/>
        <w:jc w:val="center"/>
      </w:pPr>
      <w:r>
        <w:rPr>
          <w:b/>
          <w:bCs/>
          <w:color w:val="B8960C"/>
          <w:sz w:val="24"/>
          <w:szCs w:val="24"/>
        </w:rPr>
        <w:t xml:space="preserve">PROTEÇÃO DE DADOS </w:t>
      </w:r>
      <w:proofErr w:type="gramStart"/>
      <w:r>
        <w:rPr>
          <w:b/>
          <w:bCs/>
          <w:color w:val="B8960C"/>
          <w:sz w:val="24"/>
          <w:szCs w:val="24"/>
        </w:rPr>
        <w:t>PESSOAIS  CONFORMIDADE</w:t>
      </w:r>
      <w:proofErr w:type="gramEnd"/>
      <w:r>
        <w:rPr>
          <w:b/>
          <w:bCs/>
          <w:color w:val="B8960C"/>
          <w:sz w:val="24"/>
          <w:szCs w:val="24"/>
        </w:rPr>
        <w:t xml:space="preserve"> LGPD</w:t>
      </w:r>
    </w:p>
    <w:p w:rsidR="00F623C9" w:rsidRDefault="00F623C9" w:rsidP="00F7371D">
      <w:r>
        <w:rPr>
          <w:i/>
          <w:iCs/>
          <w:color w:val="555555"/>
          <w:sz w:val="19"/>
          <w:szCs w:val="19"/>
        </w:rPr>
        <w:t xml:space="preserve">SISTEMA </w:t>
      </w:r>
      <w:proofErr w:type="gramStart"/>
      <w:r>
        <w:rPr>
          <w:i/>
          <w:iCs/>
          <w:color w:val="555555"/>
          <w:sz w:val="19"/>
          <w:szCs w:val="19"/>
        </w:rPr>
        <w:t>JURÍDICO  Lei</w:t>
      </w:r>
      <w:proofErr w:type="gramEnd"/>
      <w:r>
        <w:rPr>
          <w:i/>
          <w:iCs/>
          <w:color w:val="555555"/>
          <w:sz w:val="19"/>
          <w:szCs w:val="19"/>
        </w:rPr>
        <w:t xml:space="preserve"> nº 13.709/2018  www.sistemajuridico.com.br</w:t>
      </w:r>
    </w:p>
    <w:p w:rsidR="00F623C9" w:rsidRDefault="00F623C9" w:rsidP="00F623C9">
      <w:pPr>
        <w:pBdr>
          <w:bottom w:val="single" w:sz="4" w:space="1" w:color="B8960C"/>
        </w:pBdr>
        <w:spacing w:before="200" w:after="200"/>
      </w:pPr>
    </w:p>
    <w:p w:rsidR="00F623C9" w:rsidRDefault="00F623C9" w:rsidP="00F623C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623C9" w:rsidTr="005D021C">
        <w:tc>
          <w:tcPr>
            <w:tcW w:w="9360" w:type="dxa"/>
            <w:tcBorders>
              <w:top w:val="single" w:sz="1" w:space="0" w:color="B8960C"/>
              <w:left w:val="single" w:sz="1" w:space="0" w:color="B8960C"/>
              <w:bottom w:val="single" w:sz="1" w:space="0" w:color="B8960C"/>
              <w:right w:val="single" w:sz="1" w:space="0" w:color="B8960C"/>
            </w:tcBorders>
            <w:shd w:val="clear" w:color="auto" w:fill="FDF8EC"/>
            <w:tcMar>
              <w:top w:w="180" w:type="dxa"/>
              <w:left w:w="260" w:type="dxa"/>
              <w:bottom w:w="180" w:type="dxa"/>
              <w:right w:w="260" w:type="dxa"/>
            </w:tcMar>
          </w:tcPr>
          <w:p w:rsidR="00F623C9" w:rsidRDefault="00F623C9" w:rsidP="005D021C">
            <w:pPr>
              <w:spacing w:before="60" w:after="60" w:line="320" w:lineRule="auto"/>
              <w:jc w:val="both"/>
            </w:pPr>
            <w:r>
              <w:rPr>
                <w:color w:val="3A3A3A"/>
                <w:sz w:val="21"/>
                <w:szCs w:val="21"/>
              </w:rPr>
              <w:t>COMPROMISSO DO SISTEMA JURÍDICO COM SUA PRIVACIDADE</w:t>
            </w:r>
          </w:p>
          <w:p w:rsidR="00F623C9" w:rsidRDefault="00F623C9" w:rsidP="005D021C">
            <w:pPr>
              <w:spacing w:before="60" w:after="60" w:line="320" w:lineRule="auto"/>
              <w:jc w:val="both"/>
            </w:pPr>
          </w:p>
          <w:p w:rsidR="00F623C9" w:rsidRDefault="00F7371D" w:rsidP="005D021C">
            <w:pPr>
              <w:spacing w:before="60" w:after="60" w:line="320" w:lineRule="auto"/>
              <w:jc w:val="both"/>
            </w:pPr>
            <w:r>
              <w:rPr>
                <w:color w:val="3A3A3A"/>
                <w:sz w:val="21"/>
                <w:szCs w:val="21"/>
              </w:rPr>
              <w:t>O</w:t>
            </w:r>
            <w:r w:rsidR="00F623C9">
              <w:rPr>
                <w:color w:val="3A3A3A"/>
                <w:sz w:val="21"/>
                <w:szCs w:val="21"/>
              </w:rPr>
              <w:t xml:space="preserve"> SISTEMA JURÍDICO trata os dados pessoais de seus Usuários com o mais elevado grau de responsabilidade, transparência e segurança. Esta Política descreve de forma clara quais dados coletamos, como os utilizamos, com quem os compartilhamos, por quanto tempo os retemos e quais são seus direitos como titular, em plena conformidade com a Lei Geral de Proteção de Dados Pessoais (LGPD  Lei nº 13.709/2018), a Resolução ANPD nº 2/2022, o Marco Civil da Internet (Lei nº 12.965/2014) e demais normas aplicáveis.</w:t>
            </w:r>
          </w:p>
        </w:tc>
      </w:tr>
    </w:tbl>
    <w:p w:rsidR="00F623C9" w:rsidRDefault="00F623C9" w:rsidP="00F623C9">
      <w:pPr>
        <w:spacing w:before="200"/>
      </w:pPr>
    </w:p>
    <w:p w:rsidR="00F623C9" w:rsidRDefault="00F623C9" w:rsidP="00F623C9">
      <w:pPr>
        <w:pStyle w:val="Ttulo1"/>
      </w:pPr>
      <w:r>
        <w:t>ARTIGO 1 — IDENTIFICAÇÃO DO CONTROLADOR DE DADOS PESSOAIS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Controlador dos Dados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SISTEMA JURÍDICO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CNPJ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[CNPJ da Empresa Proprietária]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Sede Social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[Endereço da Sede Social]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Site Oficial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www.sistemajuridico.com.br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E-mail Geral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contato@sistemajuridico.com.br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E-mail DPO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dpo@sistemajuridico.com.br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Natureza Jurídica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Pessoa jurídica de direito privado Software as a Service (SaaS) Jurídico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lastRenderedPageBreak/>
              <w:t>Vigência desta Política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Maio de 2026 Versão 1.0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Regulação Aplicável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(Lei nº 13.709/2018) | Res. ANPD nº 2/2022 | Marco Civil da Internet</w:t>
            </w:r>
          </w:p>
        </w:tc>
      </w:tr>
    </w:tbl>
    <w:p w:rsidR="00F623C9" w:rsidRDefault="00F623C9" w:rsidP="00F623C9">
      <w:pPr>
        <w:spacing w:before="160"/>
      </w:pPr>
    </w:p>
    <w:p w:rsidR="00F623C9" w:rsidRDefault="00F623C9" w:rsidP="00F623C9">
      <w:pPr>
        <w:spacing w:before="80" w:after="120" w:line="360" w:lineRule="auto"/>
        <w:jc w:val="both"/>
      </w:pPr>
      <w:r>
        <w:t xml:space="preserve">1.1. Para fins da LGPD (art. 5º, VI), o Controlador é a pessoa jurídica que decide sobre o tratamento de dados pessoais. </w:t>
      </w:r>
      <w:r w:rsidR="00F7371D">
        <w:t>O</w:t>
      </w:r>
      <w:r>
        <w:t xml:space="preserve"> SISTEMA JURÍDICO é a Controladora dos dados pessoais dos Usuários coletados no contexto dos Serviços da Plataforma.</w:t>
      </w:r>
    </w:p>
    <w:p w:rsidR="00F623C9" w:rsidRDefault="00F623C9" w:rsidP="00F623C9">
      <w:pPr>
        <w:spacing w:before="80" w:after="120" w:line="360" w:lineRule="auto"/>
        <w:jc w:val="both"/>
      </w:pPr>
      <w:r>
        <w:t>1.2. Para os dados pessoais de clientes, partes e terceiros inseridos pelos Usuários na Plataforma no exercício de suas atividades profissionais, a Plataforma atua como Operadora (art. 5º, VII, LGPD), processando-os exclusivamente conforme instruções do Usuário/Controlador.</w:t>
      </w:r>
    </w:p>
    <w:p w:rsidR="00F623C9" w:rsidRDefault="00F623C9" w:rsidP="00F623C9">
      <w:pPr>
        <w:pStyle w:val="Ttulo1"/>
      </w:pPr>
      <w:r>
        <w:t>ARTIGO 2 — ENCARREGADO DE PROTEÇÃO DE DADOS (DPO)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2.1. Nos termos do art. 41 da LGPD, </w:t>
      </w:r>
      <w:r w:rsidR="00F7371D">
        <w:t>o</w:t>
      </w:r>
      <w:r>
        <w:t xml:space="preserve"> SISTEMA JURÍDICO designa formalmente um Encarregado de Proteção de Dados (Data </w:t>
      </w:r>
      <w:proofErr w:type="spellStart"/>
      <w:r>
        <w:t>Protection</w:t>
      </w:r>
      <w:proofErr w:type="spellEnd"/>
      <w:r>
        <w:t xml:space="preserve"> Officer DPO), responsável por: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 xml:space="preserve">atuar como canal oficial de comunicação entre </w:t>
      </w:r>
      <w:r w:rsidR="00F7371D">
        <w:t>o</w:t>
      </w:r>
      <w:r>
        <w:t xml:space="preserve"> SISTEMA JURÍDICO, os titulares de dados e a ANPD;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orientar colaboradores e prestadores de serviços sobre práticas de proteção de dados pessoais;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receber e responder reclamações, solicitações e comunicações dos titulares de dados;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orientar sobre boas práticas, políticas internas e medidas técnicas de proteção de dados;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executar demais atribuições determinadas pelo Controlador ou estabelecidas pela ANPD.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2.2. O DPO do SISTEMA JURÍDICO pode ser </w:t>
      </w:r>
      <w:proofErr w:type="spellStart"/>
      <w:r>
        <w:t>contactado</w:t>
      </w:r>
      <w:proofErr w:type="spellEnd"/>
      <w:r>
        <w:t xml:space="preserve"> exclusivamente pelo e-mail: dpo@sistemajuridico.com.br, com o assunto "DPO Proteção de Dados [Descreva sua solicitação]". O prazo de resposta é de até 15 (quinze) dias úteis, prorrogável por igual período mediante justificativa.</w:t>
      </w:r>
    </w:p>
    <w:p w:rsidR="00F623C9" w:rsidRDefault="00F623C9" w:rsidP="00F623C9">
      <w:pPr>
        <w:pStyle w:val="Ttulo1"/>
      </w:pPr>
      <w:r>
        <w:t>ARTIGO 3 — DADOS PESSOAIS COLETADOS</w:t>
      </w:r>
    </w:p>
    <w:p w:rsidR="00F623C9" w:rsidRDefault="00F623C9" w:rsidP="00F623C9">
      <w:pPr>
        <w:spacing w:before="80" w:after="120" w:line="360" w:lineRule="auto"/>
        <w:jc w:val="both"/>
      </w:pPr>
      <w:r>
        <w:t>3.1. A Plataforma coleta dados pessoais nas seguintes categorias e contextos:</w:t>
      </w:r>
    </w:p>
    <w:p w:rsidR="00F623C9" w:rsidRDefault="00F623C9" w:rsidP="00F623C9">
      <w:pPr>
        <w:pStyle w:val="Ttulo2"/>
      </w:pPr>
      <w:r>
        <w:t>3.1.1 Dados fornecidos diretamente pelo Usuário no cadastro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Nome completo e CPF/CNPJ;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Número de inscrição na OAB e seccional (para advogados e estagiários);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Endereço de e-mail profissional e número de telefone/celular;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Endereço completo para emissão de documentos;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 xml:space="preserve">Dados de pagamento </w:t>
      </w:r>
      <w:proofErr w:type="spellStart"/>
      <w:r>
        <w:t>tokenizados</w:t>
      </w:r>
      <w:proofErr w:type="spellEnd"/>
      <w:r>
        <w:t xml:space="preserve"> (sem armazenamento de dados completos de </w:t>
      </w:r>
      <w:proofErr w:type="gramStart"/>
      <w:r>
        <w:t>cartão  conformidade</w:t>
      </w:r>
      <w:proofErr w:type="gramEnd"/>
      <w:r>
        <w:t xml:space="preserve"> PCI-DSS).</w:t>
      </w:r>
    </w:p>
    <w:p w:rsidR="00F623C9" w:rsidRDefault="00F623C9" w:rsidP="00F623C9">
      <w:pPr>
        <w:pStyle w:val="Ttulo2"/>
      </w:pPr>
      <w:r>
        <w:lastRenderedPageBreak/>
        <w:t>3.1.2 Dados gerados automaticamente pelo uso da Plataforma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Endereço IP, tipo de dispositivo, sistema operacional e navegador utilizado;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Logs de acesso com data, hora, duração das sessões e ações realizadas;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Dados de geolocalização aproximada (cidade e estado) para segurança;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Registros de auditoria de todas as operações realizadas na Plataforma (</w:t>
      </w:r>
      <w:proofErr w:type="spellStart"/>
      <w:r>
        <w:t>audit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imutável);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Informações de cookies e tecnologias similares (detalhadas no Artigo 11).</w:t>
      </w:r>
    </w:p>
    <w:p w:rsidR="00F623C9" w:rsidRDefault="00F623C9" w:rsidP="00F623C9">
      <w:pPr>
        <w:pStyle w:val="Ttulo2"/>
      </w:pPr>
      <w:r>
        <w:t>3.1.3 Dados de clientes e terceiros inseridos pelo Usuário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Para esses dados, </w:t>
      </w:r>
      <w:r w:rsidR="00F7371D">
        <w:t>o</w:t>
      </w:r>
      <w:r>
        <w:t xml:space="preserve"> SISTEMA JURÍDICO atua exclusivamente como Operadora, processando-os conforme as instruções do Usuário (Controlador) e para fins de prestação dos Serviços. O Usuário é integralmente responsável pela legalidade da coleta e inserção desses dados na Plataforma, respondendo pelos deveres do Controlador nos termos do art. 42 da LGPD.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3.2. </w:t>
      </w:r>
      <w:r w:rsidR="00F7371D">
        <w:t>O</w:t>
      </w:r>
      <w:r>
        <w:t xml:space="preserve"> SISTEMA JURÍDICO adota o princípio da minimização de dados (art. 6º, III, LGPD), coletando apenas as informações estritamente necessárias para as finalidades declaradas.</w:t>
      </w:r>
    </w:p>
    <w:p w:rsidR="00F623C9" w:rsidRDefault="00F623C9" w:rsidP="00F623C9">
      <w:pPr>
        <w:pStyle w:val="Ttulo1"/>
      </w:pPr>
      <w:r>
        <w:t>ARTIGO 4 — FINALIDADES E BASES LEGAIS DO TRATAMENTO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860"/>
        <w:gridCol w:w="3000"/>
      </w:tblGrid>
      <w:tr w:rsidR="00F623C9" w:rsidTr="005D021C">
        <w:tc>
          <w:tcPr>
            <w:tcW w:w="350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FINALIDADE DO TRATAMENTO</w:t>
            </w:r>
          </w:p>
        </w:tc>
        <w:tc>
          <w:tcPr>
            <w:tcW w:w="286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BASE LEGAL (LGPD)</w:t>
            </w:r>
          </w:p>
        </w:tc>
        <w:tc>
          <w:tcPr>
            <w:tcW w:w="300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FUNDAMENTO NORMATIVO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Cadastro e autenticação de Usuários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Execução de contrato (art. 7º, V)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CC </w:t>
            </w:r>
            <w:proofErr w:type="spellStart"/>
            <w:r>
              <w:rPr>
                <w:sz w:val="20"/>
                <w:szCs w:val="20"/>
              </w:rPr>
              <w:t>arts</w:t>
            </w:r>
            <w:proofErr w:type="spellEnd"/>
            <w:r>
              <w:rPr>
                <w:sz w:val="20"/>
                <w:szCs w:val="20"/>
              </w:rPr>
              <w:t>. 421, 422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Prestação dos Serviços da Plataforma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Execução de contrato (art. 7º, V)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Marco Civil, art. 7º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Faturamento, cobranças e gestão financeira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Execução de contrato (art. 7º, V)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CC art. 394; CDC art. 39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Segurança, prevenção a fraudes e auditoria interna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Legítimo interesse (art. 7º, IX)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10; ISO 27001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Envio de comunicações transacionais e de suporte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Execução de contrato (art. 7º, V)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Marco Civil art. 7º, II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Marketing, novidades e materiais educativos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Consentimento (art. 7º, I)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8º; CDC art. 43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Melhoria e desenvolvimento da Plataforma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Legítimo interesse (art. 7º, IX)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10, §§1º e 2º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Cumprimento de obrigações legais e regulatórias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Obrigação legal (art. 7º, II)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Lei nº 8.906/94; LGPD art. 16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Exercício de direitos em processos judiciais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Exercício de direitos (art. 7º, VI)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CPC </w:t>
            </w:r>
            <w:proofErr w:type="spellStart"/>
            <w:r>
              <w:rPr>
                <w:sz w:val="20"/>
                <w:szCs w:val="20"/>
              </w:rPr>
              <w:t>arts</w:t>
            </w:r>
            <w:proofErr w:type="spellEnd"/>
            <w:r>
              <w:rPr>
                <w:sz w:val="20"/>
                <w:szCs w:val="20"/>
              </w:rPr>
              <w:t>. 77 a 80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Atendimento a requisições de autoridades competentes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Obrigação legal (art. 7º, II)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7º, II; CP art. 330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Elaboração de estatísticas e relatórios </w:t>
            </w:r>
            <w:proofErr w:type="spellStart"/>
            <w:r>
              <w:rPr>
                <w:sz w:val="20"/>
                <w:szCs w:val="20"/>
              </w:rPr>
              <w:t>anonimizados</w:t>
            </w:r>
            <w:proofErr w:type="spellEnd"/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Legítimo interesse (art. 7º, IX)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5º, XI (</w:t>
            </w:r>
            <w:proofErr w:type="spellStart"/>
            <w:r>
              <w:rPr>
                <w:sz w:val="20"/>
                <w:szCs w:val="20"/>
              </w:rPr>
              <w:t>anonimização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623C9" w:rsidTr="005D021C">
        <w:tc>
          <w:tcPr>
            <w:tcW w:w="35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Proteção ao crédito</w:t>
            </w:r>
          </w:p>
        </w:tc>
        <w:tc>
          <w:tcPr>
            <w:tcW w:w="28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Legítimo interesse (art. 7º, IX)</w:t>
            </w:r>
          </w:p>
        </w:tc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10; CDC art. 43</w:t>
            </w:r>
          </w:p>
        </w:tc>
      </w:tr>
    </w:tbl>
    <w:p w:rsidR="00F623C9" w:rsidRDefault="00F623C9" w:rsidP="00F623C9">
      <w:pPr>
        <w:spacing w:before="160"/>
      </w:pPr>
    </w:p>
    <w:p w:rsidR="00F623C9" w:rsidRDefault="00F623C9" w:rsidP="00F623C9">
      <w:pPr>
        <w:spacing w:before="80" w:after="120" w:line="360" w:lineRule="auto"/>
        <w:jc w:val="both"/>
      </w:pPr>
      <w:r>
        <w:t>4.1. Quando a base legal for o consentimento (art. 7º, I, LGPD), o titular poderá revogá-lo a qualquer tempo e sem ônus, nos termos do art. 8º, §5º, da LGPD, sem prejuízo da licitude do tratamento realizado anteriormente.</w:t>
      </w:r>
    </w:p>
    <w:p w:rsidR="00F623C9" w:rsidRDefault="00F623C9" w:rsidP="00F623C9">
      <w:pPr>
        <w:spacing w:before="80" w:after="120" w:line="360" w:lineRule="auto"/>
        <w:jc w:val="both"/>
      </w:pPr>
      <w:r>
        <w:t>4.2. Os dados pessoais não serão utilizados para finalidades incompatíveis com as declaradas, sem prévia comunicação ao titular, garantindo-se o direito de oposição ao novo tratamento.</w:t>
      </w:r>
    </w:p>
    <w:p w:rsidR="00F623C9" w:rsidRDefault="00F623C9" w:rsidP="00F623C9">
      <w:pPr>
        <w:pStyle w:val="Ttulo1"/>
      </w:pPr>
      <w:r>
        <w:t>ARTIGO 5 — DADOS PESSOAIS SENSÍVEIS</w:t>
      </w:r>
    </w:p>
    <w:p w:rsidR="00F623C9" w:rsidRDefault="00F623C9" w:rsidP="00F623C9">
      <w:pPr>
        <w:spacing w:before="80" w:after="120" w:line="360" w:lineRule="auto"/>
        <w:jc w:val="both"/>
      </w:pPr>
      <w:r>
        <w:t>5.1. Nos termos do art. 5º, II, da LGPD, são dados sensíveis aqueles referentes à origem racial ou étnica, convicção religiosa, opinião política, filiação sindical, dados de saúde ou vida sexual, dados genéticos ou biométricos.</w:t>
      </w:r>
    </w:p>
    <w:p w:rsidR="00F623C9" w:rsidRDefault="00F623C9" w:rsidP="00F623C9">
      <w:pPr>
        <w:spacing w:before="80" w:after="120" w:line="360" w:lineRule="auto"/>
        <w:jc w:val="both"/>
      </w:pPr>
      <w:r>
        <w:t>5.2. A Plataforma poderá tratar dados sensíveis exclusivamente nos seguintes contextos: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 xml:space="preserve">dados biométricos para autenticação </w:t>
      </w:r>
      <w:proofErr w:type="spellStart"/>
      <w:r>
        <w:t>multifator</w:t>
      </w:r>
      <w:proofErr w:type="spellEnd"/>
      <w:r>
        <w:t>, mediante consentimento específico e destacado (art. 11, I, LGPD);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dados sensíveis inseridos por Usuários em processos de saúde, família, previdenciários ou trabalhistas, tratados sob responsabilidade exclusiva do Usuário como Controlador;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exercício regular de direitos em processo judicial, administrativo ou arbitral (art. 11, II, "d", LGPD).</w:t>
      </w:r>
    </w:p>
    <w:p w:rsidR="00F623C9" w:rsidRDefault="00F623C9" w:rsidP="00F623C9">
      <w:pPr>
        <w:spacing w:before="80" w:after="120" w:line="360" w:lineRule="auto"/>
        <w:jc w:val="both"/>
      </w:pPr>
      <w:r>
        <w:t>5.3. O tratamento de dados sensíveis seguirá padrões de segurança reforçados, com acesso restrito, criptografia adicional e auditoria específica.</w:t>
      </w:r>
    </w:p>
    <w:p w:rsidR="00F623C9" w:rsidRDefault="00F623C9" w:rsidP="00F623C9">
      <w:pPr>
        <w:pStyle w:val="Ttulo1"/>
      </w:pPr>
      <w:r>
        <w:t>ARTIGO 6 — COMPARTILHAMENTO DE DADOS COM TERCEIROS</w:t>
      </w:r>
    </w:p>
    <w:p w:rsidR="00F623C9" w:rsidRDefault="00F623C9" w:rsidP="00F623C9">
      <w:pPr>
        <w:spacing w:before="80" w:after="120" w:line="360" w:lineRule="auto"/>
        <w:jc w:val="both"/>
      </w:pPr>
      <w:r>
        <w:t>6.1. O SISTEMA JURÍDICO não vende, aluga nem comercializa dados pessoais de Usuários a terceiros. O compartilhamento ocorre exclusivamente nas seguintes situações:</w:t>
      </w:r>
    </w:p>
    <w:p w:rsidR="00F623C9" w:rsidRDefault="00F623C9" w:rsidP="00F623C9">
      <w:pPr>
        <w:pStyle w:val="Ttulo2"/>
      </w:pPr>
      <w:r>
        <w:t>6.1.1 Operadores e Fornecedores de Serviços (art. 5º, VII, LGPD)</w:t>
      </w:r>
    </w:p>
    <w:p w:rsidR="00F623C9" w:rsidRDefault="00F623C9" w:rsidP="00F623C9">
      <w:pPr>
        <w:spacing w:before="80" w:after="120" w:line="360" w:lineRule="auto"/>
        <w:jc w:val="both"/>
      </w:pPr>
      <w:r>
        <w:t>Dados são compartilhados com empresas que atuam como Operadores, vinculadas por contrato que impõe obrigações de sigilo e segurança equivalentes a esta Política: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Provedores de infraestrutura em nuvem (AWS, Google Cloud ou Azure), com data centers no Brasil ou com garantias de proteção equivalentes;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Processadores de pagamento certificados PCI-DSS Nível 1;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Provedores de serviços de e-mail transacional e notificações;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Empresas de suporte técnico especializado, vinculadas por NDA rigoroso.</w:t>
      </w:r>
    </w:p>
    <w:p w:rsidR="00F623C9" w:rsidRDefault="00F623C9" w:rsidP="00F623C9">
      <w:pPr>
        <w:pStyle w:val="Ttulo2"/>
      </w:pPr>
      <w:r>
        <w:t>6.1.2 Autoridades Públicas e Obrigações Legais</w:t>
      </w:r>
    </w:p>
    <w:p w:rsidR="00F623C9" w:rsidRDefault="00F623C9" w:rsidP="00F623C9">
      <w:pPr>
        <w:spacing w:before="80" w:after="120" w:line="360" w:lineRule="auto"/>
        <w:jc w:val="both"/>
      </w:pPr>
      <w:r>
        <w:lastRenderedPageBreak/>
        <w:t xml:space="preserve">Dados poderão ser compartilhados com autoridades judiciais, administrativas ou </w:t>
      </w:r>
      <w:proofErr w:type="gramStart"/>
      <w:r>
        <w:t>policiais mediante</w:t>
      </w:r>
      <w:proofErr w:type="gramEnd"/>
      <w:r>
        <w:t xml:space="preserve"> determinação legal expressa, ordem judicial ou necessidade de cumprimento de obrigação legal.</w:t>
      </w:r>
    </w:p>
    <w:p w:rsidR="00F623C9" w:rsidRDefault="00F623C9" w:rsidP="00F623C9">
      <w:pPr>
        <w:pStyle w:val="Ttulo2"/>
      </w:pPr>
      <w:r>
        <w:t>6.1.3 Exercício de Direitos</w:t>
      </w:r>
    </w:p>
    <w:p w:rsidR="00F623C9" w:rsidRDefault="00F623C9" w:rsidP="00F623C9">
      <w:pPr>
        <w:spacing w:before="80" w:after="120" w:line="360" w:lineRule="auto"/>
        <w:jc w:val="both"/>
      </w:pPr>
      <w:r>
        <w:t>Dados poderão ser compartilhados para exercício ou defesa de direitos do SISTEMA JURÍDICO ou de terceiros em procedimentos judiciais, administrativos ou arbitrais.</w:t>
      </w:r>
    </w:p>
    <w:p w:rsidR="00F623C9" w:rsidRDefault="00F623C9" w:rsidP="00F623C9">
      <w:pPr>
        <w:spacing w:before="80" w:after="120" w:line="360" w:lineRule="auto"/>
        <w:jc w:val="both"/>
      </w:pPr>
      <w:r>
        <w:t>6.2. Em todas as hipóteses de compartilhamento, serão transmitidos apenas os dados estritamente necessários, observando-se o princípio da minimização (art. 6º, III, LGPD).</w:t>
      </w:r>
    </w:p>
    <w:p w:rsidR="00F623C9" w:rsidRDefault="00F623C9" w:rsidP="00F623C9">
      <w:pPr>
        <w:spacing w:before="80" w:after="120" w:line="360" w:lineRule="auto"/>
        <w:jc w:val="both"/>
      </w:pPr>
      <w:r>
        <w:t>6.3. Os Operadores estão sujeitos à supervisão da Plataforma e respondem solidariamente em caso de danos causados por descumprimento das obrigações de proteção de dados (art. 42, §1º, LGPD).</w:t>
      </w:r>
    </w:p>
    <w:p w:rsidR="00F623C9" w:rsidRDefault="00F623C9" w:rsidP="00F623C9">
      <w:pPr>
        <w:pStyle w:val="Ttulo1"/>
      </w:pPr>
      <w:r>
        <w:t>ARTIGO 7 — TRANSFERÊNCIA INTERNACIONAL DE DADOS</w:t>
      </w:r>
    </w:p>
    <w:p w:rsidR="00F623C9" w:rsidRDefault="00F623C9" w:rsidP="00F623C9">
      <w:pPr>
        <w:spacing w:before="80" w:after="120" w:line="360" w:lineRule="auto"/>
        <w:jc w:val="both"/>
      </w:pPr>
      <w:r>
        <w:t>7.1. Os dados pessoais dos Usuários são processados prioritariamente em servidores localizados no Brasil. Na hipótese de transferência internacional, o SISTEMA JURÍDICO adotará uma das seguintes garantias (art. 33, LGPD):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transferência para países ou organismos com grau de proteção adequado, conforme avaliação da ANPD;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cláusulas contratuais específicas ou padrão aprovadas pela ANPD (art. 33, II e IV, LGPD);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certificações, selos ou códigos de conduta regularmente emitidos (art. 33, VI, LGPD);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normas corporativas globais (</w:t>
      </w:r>
      <w:proofErr w:type="spellStart"/>
      <w:r>
        <w:t>Binding</w:t>
      </w:r>
      <w:proofErr w:type="spellEnd"/>
      <w:r>
        <w:t xml:space="preserve"> Corporate </w:t>
      </w:r>
      <w:proofErr w:type="spellStart"/>
      <w:r>
        <w:t>Rules</w:t>
      </w:r>
      <w:proofErr w:type="spellEnd"/>
      <w:r>
        <w:t>) quando aplicável.</w:t>
      </w:r>
    </w:p>
    <w:p w:rsidR="00F623C9" w:rsidRDefault="00F623C9" w:rsidP="00F623C9">
      <w:pPr>
        <w:spacing w:before="80" w:after="120" w:line="360" w:lineRule="auto"/>
        <w:jc w:val="both"/>
      </w:pPr>
      <w:r>
        <w:t>7.2. O titular será previamente informado sobre transferências internacionais relevantes, com identificação do país de destino e das garantias adotadas.</w:t>
      </w:r>
    </w:p>
    <w:p w:rsidR="00F623C9" w:rsidRDefault="00F623C9" w:rsidP="00F623C9">
      <w:pPr>
        <w:pStyle w:val="Ttulo1"/>
      </w:pPr>
      <w:r>
        <w:t>ARTIGO 8 — SEGURANÇA DA INFORMAÇÃO E PROTEÇÃO DE DADOS</w:t>
      </w:r>
    </w:p>
    <w:p w:rsidR="00F623C9" w:rsidRDefault="00F623C9" w:rsidP="00F623C9">
      <w:pPr>
        <w:spacing w:before="80" w:after="120" w:line="360" w:lineRule="auto"/>
        <w:jc w:val="both"/>
      </w:pPr>
      <w:r>
        <w:t>8.1. O SISTEMA JURÍDICO adota medidas técnicas e administrativas aptas a proteger dados pessoais contra acesso não autorizado, destruição, perda, alteração ou difusão indevida, em conformidade com o art. 46 da LGPD e os padrões internacionais ISO/IEC 27001 e ISO/IEC 27701 (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Management).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F623C9" w:rsidTr="005D021C">
        <w:tc>
          <w:tcPr>
            <w:tcW w:w="300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CAMADA DE SEGURANÇA</w:t>
            </w:r>
          </w:p>
        </w:tc>
        <w:tc>
          <w:tcPr>
            <w:tcW w:w="636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MEDIDA IMPLEMENTADA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Criptografia em Trânsito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TLS 1.3 ou superior para toda comunicação entre usuário e servidores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Criptografia em Repouso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AES-256 para todos os dados armazenados, incluindo backups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Autenticação Segura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MFA (</w:t>
            </w:r>
            <w:proofErr w:type="spellStart"/>
            <w:r>
              <w:rPr>
                <w:sz w:val="20"/>
                <w:szCs w:val="20"/>
              </w:rPr>
              <w:t>multifator</w:t>
            </w:r>
            <w:proofErr w:type="spellEnd"/>
            <w:r>
              <w:rPr>
                <w:sz w:val="20"/>
                <w:szCs w:val="20"/>
              </w:rPr>
              <w:t xml:space="preserve">) via aplicativo autenticador, SMS ou hardware </w:t>
            </w:r>
            <w:proofErr w:type="spellStart"/>
            <w:r>
              <w:rPr>
                <w:sz w:val="20"/>
                <w:szCs w:val="20"/>
              </w:rPr>
              <w:t>token</w:t>
            </w:r>
            <w:proofErr w:type="spellEnd"/>
            <w:r>
              <w:rPr>
                <w:sz w:val="20"/>
                <w:szCs w:val="20"/>
              </w:rPr>
              <w:t xml:space="preserve"> (FIDO2)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Controle de Acesso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RBAC granular</w:t>
            </w:r>
            <w:r w:rsidR="00F73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cada usuário acessa apenas o necessário para sua função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lastRenderedPageBreak/>
              <w:t>Monitoramento em Tempo Real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SIEM com detecção de anomalias, alertas automáticos e resposta a incidentes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Testes de Segurança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proofErr w:type="spellStart"/>
            <w:r>
              <w:rPr>
                <w:sz w:val="20"/>
                <w:szCs w:val="20"/>
              </w:rPr>
              <w:t>Pentest</w:t>
            </w:r>
            <w:proofErr w:type="spellEnd"/>
            <w:r>
              <w:rPr>
                <w:sz w:val="20"/>
                <w:szCs w:val="20"/>
              </w:rPr>
              <w:t xml:space="preserve"> semestral por empresa especializada independente e programa de bug </w:t>
            </w:r>
            <w:proofErr w:type="spellStart"/>
            <w:r>
              <w:rPr>
                <w:sz w:val="20"/>
                <w:szCs w:val="20"/>
              </w:rPr>
              <w:t>bounty</w:t>
            </w:r>
            <w:proofErr w:type="spellEnd"/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Backup e Recuperação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Backups automáticos diários, retenção 90 dias, RTO &lt; 4h e RPO &lt; 1h documentados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Segregação de Ambientes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Produção, homologação e desenvolvimento isolados com controles de acesso distintos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Gestão de Vulnerabilidades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Varredura automática contínua, </w:t>
            </w:r>
            <w:proofErr w:type="spellStart"/>
            <w:r>
              <w:rPr>
                <w:sz w:val="20"/>
                <w:szCs w:val="20"/>
              </w:rPr>
              <w:t>patching</w:t>
            </w:r>
            <w:proofErr w:type="spellEnd"/>
            <w:r>
              <w:rPr>
                <w:sz w:val="20"/>
                <w:szCs w:val="20"/>
              </w:rPr>
              <w:t xml:space="preserve"> em até 24h para falhas críticas (CVSS ≥ 9)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Conformidade e Certificações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ISO/IEC 27001, ISO/IEC 27701, PCI-DSS e aderência à ANPD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Treinamento de Equipe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Programa trimestral de conscientização em segurança e LGPD para todos os colaboradores</w:t>
            </w:r>
          </w:p>
        </w:tc>
      </w:tr>
      <w:tr w:rsidR="00F623C9" w:rsidTr="005D021C">
        <w:tc>
          <w:tcPr>
            <w:tcW w:w="30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DLP Prevenção de Vazamento</w:t>
            </w:r>
          </w:p>
        </w:tc>
        <w:tc>
          <w:tcPr>
            <w:tcW w:w="63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Ferramenta de Data </w:t>
            </w:r>
            <w:proofErr w:type="spellStart"/>
            <w:r>
              <w:rPr>
                <w:sz w:val="20"/>
                <w:szCs w:val="20"/>
              </w:rPr>
              <w:t>Loss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Prevention</w:t>
            </w:r>
            <w:proofErr w:type="spellEnd"/>
            <w:r>
              <w:rPr>
                <w:sz w:val="20"/>
                <w:szCs w:val="20"/>
              </w:rPr>
              <w:t xml:space="preserve"> para monitorar e bloquear saída não autorizada de dados</w:t>
            </w:r>
          </w:p>
        </w:tc>
      </w:tr>
    </w:tbl>
    <w:p w:rsidR="00F623C9" w:rsidRDefault="00F623C9" w:rsidP="00F623C9">
      <w:pPr>
        <w:spacing w:before="160"/>
      </w:pPr>
    </w:p>
    <w:p w:rsidR="00F623C9" w:rsidRDefault="00F623C9" w:rsidP="00F623C9">
      <w:pPr>
        <w:spacing w:before="80" w:after="120" w:line="360" w:lineRule="auto"/>
        <w:jc w:val="both"/>
      </w:pPr>
      <w:r>
        <w:t>8.2. O SISTEMA JURÍDICO reconhece que nenhum sistema é absolutamente inviolável. Em caso de incidente de segurança que possa acarretar risco ou dano relevante aos titulares, o protocolo previsto no Artigo 12 será imediatamente acionado.</w:t>
      </w:r>
    </w:p>
    <w:p w:rsidR="00F623C9" w:rsidRDefault="00F623C9" w:rsidP="00F623C9">
      <w:pPr>
        <w:pStyle w:val="Ttulo1"/>
      </w:pPr>
      <w:r>
        <w:t>ARTIGO 9 — RETENÇÃO E ELIMINAÇÃO DE DADOS</w:t>
      </w:r>
    </w:p>
    <w:p w:rsidR="00F623C9" w:rsidRDefault="00F623C9" w:rsidP="00F623C9">
      <w:pPr>
        <w:spacing w:before="80" w:after="120" w:line="360" w:lineRule="auto"/>
        <w:jc w:val="both"/>
      </w:pPr>
      <w:r>
        <w:t>9.1. Os dados pessoais serão retidos pelo período necessário ao cumprimento das finalidades para as quais foram coletados, observando-se os seguintes critérios: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2480"/>
        <w:gridCol w:w="3080"/>
      </w:tblGrid>
      <w:tr w:rsidR="00F623C9" w:rsidTr="005D021C">
        <w:tc>
          <w:tcPr>
            <w:tcW w:w="380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CATEGORIA DE DADO</w:t>
            </w:r>
          </w:p>
        </w:tc>
        <w:tc>
          <w:tcPr>
            <w:tcW w:w="248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PRAZO DE RETENÇÃO</w:t>
            </w:r>
          </w:p>
        </w:tc>
        <w:tc>
          <w:tcPr>
            <w:tcW w:w="308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FUNDAMENTO LEGAL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Dados de cadastro e conta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Vigência do contrato + 5 anos</w:t>
            </w:r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16, I; CC art. 206, §5º, I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Logs de acesso à Plataforma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6 meses</w:t>
            </w:r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Marco Civil da Internet art. 15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Registros financeiros e faturas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5 anos</w:t>
            </w:r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Lei nº 9.613/98; CTN art. 174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Conteúdo processual inserido pelo Usuário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Vigência + 60 dias para </w:t>
            </w:r>
            <w:proofErr w:type="spellStart"/>
            <w:r>
              <w:rPr>
                <w:sz w:val="20"/>
                <w:szCs w:val="20"/>
              </w:rPr>
              <w:t>export</w:t>
            </w:r>
            <w:proofErr w:type="spellEnd"/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16; Instrução do Usuário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Comunicações e registros de suporte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2 anos após encerramento</w:t>
            </w:r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16, II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Logs de auditoria e segurança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1 ano</w:t>
            </w:r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ISO/IEC 27001; LGPD art. 46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Dados para cumprimento de obrigações legais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Conforme legislação específica</w:t>
            </w:r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LGPD art. 16, II</w:t>
            </w:r>
          </w:p>
        </w:tc>
      </w:tr>
      <w:tr w:rsidR="00F623C9" w:rsidTr="005D021C">
        <w:tc>
          <w:tcPr>
            <w:tcW w:w="3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Dados de cookies analíticos</w:t>
            </w:r>
          </w:p>
        </w:tc>
        <w:tc>
          <w:tcPr>
            <w:tcW w:w="24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13 meses</w:t>
            </w:r>
          </w:p>
        </w:tc>
        <w:tc>
          <w:tcPr>
            <w:tcW w:w="308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Diretriz ANPD; GDPR art. 5º (referência)</w:t>
            </w:r>
          </w:p>
        </w:tc>
      </w:tr>
    </w:tbl>
    <w:p w:rsidR="00F623C9" w:rsidRDefault="00F623C9" w:rsidP="00F623C9">
      <w:pPr>
        <w:spacing w:before="160"/>
      </w:pPr>
    </w:p>
    <w:p w:rsidR="00F623C9" w:rsidRDefault="00F623C9" w:rsidP="00F623C9">
      <w:pPr>
        <w:spacing w:before="80" w:after="120" w:line="360" w:lineRule="auto"/>
        <w:jc w:val="both"/>
      </w:pPr>
      <w:r>
        <w:lastRenderedPageBreak/>
        <w:t xml:space="preserve">9.2. Findo o prazo de retenção aplicável, os dados serão eliminados com segurança por métodos que impossibilitem sua recuperação (sanitização segura NIST SP 800-88), ou </w:t>
      </w:r>
      <w:proofErr w:type="spellStart"/>
      <w:r>
        <w:t>anonimizados</w:t>
      </w:r>
      <w:proofErr w:type="spellEnd"/>
      <w:r>
        <w:t xml:space="preserve"> de forma irreversível (art. 5º, XI, LGPD).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9.3. A eliminação de dados não prejudicará a manutenção de informações estatísticas </w:t>
      </w:r>
      <w:proofErr w:type="spellStart"/>
      <w:r>
        <w:t>anonimizadas</w:t>
      </w:r>
      <w:proofErr w:type="spellEnd"/>
      <w:r>
        <w:t xml:space="preserve"> que não permitam a identificação individual do titular.</w:t>
      </w:r>
    </w:p>
    <w:p w:rsidR="00F623C9" w:rsidRDefault="00F623C9" w:rsidP="00F623C9">
      <w:pPr>
        <w:pStyle w:val="Ttulo1"/>
      </w:pPr>
      <w:r>
        <w:t>ARTIGO 10 — DIREITOS DOS TITULARES DE DADOS PESSOAIS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10.1. Nos termos do art. 18 da LGPD, são assegurados ao titular os seguintes direitos, </w:t>
      </w:r>
      <w:proofErr w:type="gramStart"/>
      <w:r>
        <w:t>exercíveis mediante solicitação</w:t>
      </w:r>
      <w:proofErr w:type="gramEnd"/>
      <w:r>
        <w:t xml:space="preserve"> ao DPO: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F623C9" w:rsidTr="005D021C">
        <w:tc>
          <w:tcPr>
            <w:tcW w:w="320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DIREITO (art. 18, LGPD)</w:t>
            </w:r>
          </w:p>
        </w:tc>
        <w:tc>
          <w:tcPr>
            <w:tcW w:w="616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DESCRIÇÃO E COMO EXERCER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I — Confirmação de tratamento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Confirmar se a Plataforma trata seus dados pessoais e obter informações sobre o tratamento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II — Acesso aos dados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Receber cópia completa dos dados tratados, em formato claro, legível e estruturado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III — Retificação de dados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Corrigir dados incompletos, inexatos ou desatualizados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 xml:space="preserve">IV — </w:t>
            </w:r>
            <w:proofErr w:type="spellStart"/>
            <w:r>
              <w:rPr>
                <w:b/>
                <w:bCs/>
                <w:color w:val="0D2B55"/>
                <w:sz w:val="20"/>
                <w:szCs w:val="20"/>
              </w:rPr>
              <w:t>Anonimização</w:t>
            </w:r>
            <w:proofErr w:type="spellEnd"/>
            <w:r>
              <w:rPr>
                <w:b/>
                <w:bCs/>
                <w:color w:val="0D2B55"/>
                <w:sz w:val="20"/>
                <w:szCs w:val="20"/>
              </w:rPr>
              <w:t xml:space="preserve"> / Bloqueio / Eliminação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Solicitar </w:t>
            </w:r>
            <w:proofErr w:type="spellStart"/>
            <w:r>
              <w:rPr>
                <w:sz w:val="20"/>
                <w:szCs w:val="20"/>
              </w:rPr>
              <w:t>anonimização</w:t>
            </w:r>
            <w:proofErr w:type="spellEnd"/>
            <w:r>
              <w:rPr>
                <w:sz w:val="20"/>
                <w:szCs w:val="20"/>
              </w:rPr>
              <w:t>, bloqueio ou eliminação de dados desnecessários ou excessivos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V — Portabilidade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Obter portabilidade dos dados para outro fornecedor em formato </w:t>
            </w:r>
            <w:proofErr w:type="spellStart"/>
            <w:r>
              <w:rPr>
                <w:sz w:val="20"/>
                <w:szCs w:val="20"/>
              </w:rPr>
              <w:t>interoperável</w:t>
            </w:r>
            <w:proofErr w:type="spellEnd"/>
            <w:r>
              <w:rPr>
                <w:sz w:val="20"/>
                <w:szCs w:val="20"/>
              </w:rPr>
              <w:t xml:space="preserve"> (CSV, JSON, XML)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VI — Eliminação com base no consentimento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Eliminar dados tratados com base exclusivamente no consentimento, respeitados os prazos legais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VII — Informação sobre compartilhamento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Saber com quais entidades a Plataforma compartilha seus dados pessoais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VIII — Informação sobre recusa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Ser informado sobre as consequências de não fornecer consentimento para determinado tratamento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IX — Revogação do consentimento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Revogar consentimento previamente concedido, a qualquer tempo, sem custo (art. 8º, §5º, LGPD)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Petição à ANPD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Protocolar reclamação diretamente à Autoridade Nacional: www.gov.br/anpd</w:t>
            </w:r>
          </w:p>
        </w:tc>
      </w:tr>
      <w:tr w:rsidR="00F623C9" w:rsidTr="005D021C">
        <w:tc>
          <w:tcPr>
            <w:tcW w:w="3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Oposição ao tratamento</w:t>
            </w:r>
          </w:p>
        </w:tc>
        <w:tc>
          <w:tcPr>
            <w:tcW w:w="61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Opor-se a tratamentos realizados sem base no consentimento, em caso de descumprimento da LGPD</w:t>
            </w:r>
          </w:p>
        </w:tc>
      </w:tr>
    </w:tbl>
    <w:p w:rsidR="00F623C9" w:rsidRDefault="00F623C9" w:rsidP="00F623C9">
      <w:pPr>
        <w:spacing w:before="160"/>
      </w:pPr>
    </w:p>
    <w:p w:rsidR="00F623C9" w:rsidRDefault="00F623C9" w:rsidP="00F623C9">
      <w:pPr>
        <w:spacing w:before="80" w:after="120" w:line="360" w:lineRule="auto"/>
        <w:jc w:val="both"/>
      </w:pPr>
      <w:r>
        <w:t>10.2. As solicitações serão respondidas em até 15 (quinze) dias úteis, prorrogáveis por igual período com justificativa. O atendimento é gratuito para a primeira solicitação de mesma natureza por período de 12 meses.</w:t>
      </w:r>
    </w:p>
    <w:p w:rsidR="00F623C9" w:rsidRDefault="00F623C9" w:rsidP="00F623C9">
      <w:pPr>
        <w:spacing w:before="80" w:after="120" w:line="360" w:lineRule="auto"/>
        <w:jc w:val="both"/>
      </w:pPr>
      <w:r>
        <w:t>10.3. Para exercer seus direitos, o titular deverá enviar solicitação ao DPO (dpo@sistemajuridico.com.br) com identificação suficiente para comprovação de titularidade. Documentos adicionais poderão ser solicitados para garantia da autenticidade do requerimento.</w:t>
      </w:r>
    </w:p>
    <w:p w:rsidR="00F623C9" w:rsidRDefault="00F623C9" w:rsidP="00F623C9">
      <w:pPr>
        <w:pBdr>
          <w:left w:val="single" w:sz="14" w:space="10" w:color="B8960C"/>
        </w:pBdr>
        <w:spacing w:before="120" w:after="120" w:line="360" w:lineRule="auto"/>
        <w:ind w:left="360"/>
        <w:jc w:val="both"/>
      </w:pPr>
      <w:r>
        <w:rPr>
          <w:i/>
          <w:iCs/>
          <w:color w:val="555555"/>
          <w:sz w:val="21"/>
          <w:szCs w:val="21"/>
        </w:rPr>
        <w:lastRenderedPageBreak/>
        <w:t xml:space="preserve">Canal de contato com o DPO: </w:t>
      </w:r>
      <w:r w:rsidR="00F7371D">
        <w:rPr>
          <w:i/>
          <w:iCs/>
          <w:color w:val="555555"/>
          <w:sz w:val="21"/>
          <w:szCs w:val="21"/>
        </w:rPr>
        <w:t>dpo@sistemajuridico.com.br Assunto</w:t>
      </w:r>
      <w:r>
        <w:rPr>
          <w:i/>
          <w:iCs/>
          <w:color w:val="555555"/>
          <w:sz w:val="21"/>
          <w:szCs w:val="21"/>
        </w:rPr>
        <w:t xml:space="preserve">: "Exercício de Direito </w:t>
      </w:r>
      <w:proofErr w:type="gramStart"/>
      <w:r>
        <w:rPr>
          <w:i/>
          <w:iCs/>
          <w:color w:val="555555"/>
          <w:sz w:val="21"/>
          <w:szCs w:val="21"/>
        </w:rPr>
        <w:t>LGPD  [</w:t>
      </w:r>
      <w:proofErr w:type="gramEnd"/>
      <w:r>
        <w:rPr>
          <w:i/>
          <w:iCs/>
          <w:color w:val="555555"/>
          <w:sz w:val="21"/>
          <w:szCs w:val="21"/>
        </w:rPr>
        <w:t xml:space="preserve">Descreva sua solicitação]". ANPD: </w:t>
      </w:r>
      <w:proofErr w:type="gramStart"/>
      <w:r>
        <w:rPr>
          <w:i/>
          <w:iCs/>
          <w:color w:val="555555"/>
          <w:sz w:val="21"/>
          <w:szCs w:val="21"/>
        </w:rPr>
        <w:t>www.gov.br/anpd Em</w:t>
      </w:r>
      <w:proofErr w:type="gramEnd"/>
      <w:r>
        <w:rPr>
          <w:i/>
          <w:iCs/>
          <w:color w:val="555555"/>
          <w:sz w:val="21"/>
          <w:szCs w:val="21"/>
        </w:rPr>
        <w:t xml:space="preserve"> caso de insatisfação com nossas respostas, o titular pode peticionar diretamente à autoridade reguladora.</w:t>
      </w:r>
    </w:p>
    <w:p w:rsidR="00F623C9" w:rsidRDefault="00F623C9" w:rsidP="00F623C9">
      <w:pPr>
        <w:pStyle w:val="Ttulo1"/>
      </w:pPr>
      <w:r>
        <w:t>ARTIGO 11 — COOKIES E TECNOLOGIAS DE RASTREAMENTO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11.1. A Plataforma SISTEMA JURÍDICO utiliza cookies e tecnologias similares (pixels, web </w:t>
      </w:r>
      <w:proofErr w:type="spellStart"/>
      <w:r>
        <w:t>beacons</w:t>
      </w:r>
      <w:proofErr w:type="spellEnd"/>
      <w:r>
        <w:t xml:space="preserve">, local </w:t>
      </w:r>
      <w:proofErr w:type="spellStart"/>
      <w:r>
        <w:t>storage</w:t>
      </w:r>
      <w:proofErr w:type="spellEnd"/>
      <w:r>
        <w:t xml:space="preserve"> e </w:t>
      </w:r>
      <w:proofErr w:type="spellStart"/>
      <w:r>
        <w:t>fingerprinting</w:t>
      </w:r>
      <w:proofErr w:type="spellEnd"/>
      <w:r>
        <w:t xml:space="preserve"> limitado) para garantir o funcionamento adequado, otimizar a experiência do Usuário e produzir análises de uso.</w:t>
      </w:r>
    </w:p>
    <w:p w:rsidR="00F623C9" w:rsidRDefault="00F623C9" w:rsidP="00F623C9">
      <w:pPr>
        <w:spacing w:before="80" w:after="120" w:line="360" w:lineRule="auto"/>
        <w:jc w:val="both"/>
      </w:pPr>
      <w:r>
        <w:t>11.2. Os cookies utilizados estão classificados nas seguintes categorias: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800"/>
        <w:gridCol w:w="4960"/>
      </w:tblGrid>
      <w:tr w:rsidR="00F623C9" w:rsidTr="005D021C">
        <w:tc>
          <w:tcPr>
            <w:tcW w:w="260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CATEGORIA</w:t>
            </w:r>
          </w:p>
        </w:tc>
        <w:tc>
          <w:tcPr>
            <w:tcW w:w="180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PODE DESATIVAR?</w:t>
            </w:r>
          </w:p>
        </w:tc>
        <w:tc>
          <w:tcPr>
            <w:tcW w:w="4960" w:type="dxa"/>
            <w:tcBorders>
              <w:top w:val="single" w:sz="1" w:space="0" w:color="0D2B55"/>
              <w:left w:val="single" w:sz="1" w:space="0" w:color="0D2B55"/>
              <w:bottom w:val="single" w:sz="1" w:space="0" w:color="0D2B55"/>
              <w:right w:val="single" w:sz="1" w:space="0" w:color="0D2B55"/>
            </w:tcBorders>
            <w:shd w:val="clear" w:color="auto" w:fill="0D2B5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FFFFFF"/>
                <w:sz w:val="20"/>
                <w:szCs w:val="20"/>
              </w:rPr>
              <w:t>FINALIDADE</w:t>
            </w:r>
          </w:p>
        </w:tc>
      </w:tr>
      <w:tr w:rsidR="00F623C9" w:rsidTr="005D021C">
        <w:tc>
          <w:tcPr>
            <w:tcW w:w="26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proofErr w:type="gramStart"/>
            <w:r>
              <w:rPr>
                <w:b/>
                <w:bCs/>
                <w:color w:val="0D2B55"/>
                <w:sz w:val="20"/>
                <w:szCs w:val="20"/>
              </w:rPr>
              <w:t>Estritamente Necessários</w:t>
            </w:r>
            <w:proofErr w:type="gramEnd"/>
          </w:p>
        </w:tc>
        <w:tc>
          <w:tcPr>
            <w:tcW w:w="1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Não</w:t>
            </w:r>
          </w:p>
        </w:tc>
        <w:tc>
          <w:tcPr>
            <w:tcW w:w="49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Autenticação, segurança de sessão, preferências essenciais. Indispensáveis ao funcionamento.</w:t>
            </w:r>
          </w:p>
        </w:tc>
      </w:tr>
      <w:tr w:rsidR="00F623C9" w:rsidTr="005D021C">
        <w:tc>
          <w:tcPr>
            <w:tcW w:w="26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Funcionais</w:t>
            </w:r>
          </w:p>
        </w:tc>
        <w:tc>
          <w:tcPr>
            <w:tcW w:w="1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Sim</w:t>
            </w:r>
          </w:p>
        </w:tc>
        <w:tc>
          <w:tcPr>
            <w:tcW w:w="49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Personalização de interface, salvamento de preferências e configurações do Usuário.</w:t>
            </w:r>
          </w:p>
        </w:tc>
      </w:tr>
      <w:tr w:rsidR="00F623C9" w:rsidTr="005D021C">
        <w:tc>
          <w:tcPr>
            <w:tcW w:w="26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Analíticos / Desempenho</w:t>
            </w:r>
          </w:p>
        </w:tc>
        <w:tc>
          <w:tcPr>
            <w:tcW w:w="1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Sim</w:t>
            </w:r>
          </w:p>
        </w:tc>
        <w:tc>
          <w:tcPr>
            <w:tcW w:w="49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 xml:space="preserve">Análise agregada e </w:t>
            </w:r>
            <w:proofErr w:type="spellStart"/>
            <w:r>
              <w:rPr>
                <w:sz w:val="20"/>
                <w:szCs w:val="20"/>
              </w:rPr>
              <w:t>anonimizada</w:t>
            </w:r>
            <w:proofErr w:type="spellEnd"/>
            <w:r>
              <w:rPr>
                <w:sz w:val="20"/>
                <w:szCs w:val="20"/>
              </w:rPr>
              <w:t xml:space="preserve"> de uso da Plataforma para melhorias contínuas.</w:t>
            </w:r>
          </w:p>
        </w:tc>
      </w:tr>
      <w:tr w:rsidR="00F623C9" w:rsidTr="005D021C">
        <w:tc>
          <w:tcPr>
            <w:tcW w:w="26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EAF1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b/>
                <w:bCs/>
                <w:color w:val="0D2B55"/>
                <w:sz w:val="20"/>
                <w:szCs w:val="20"/>
              </w:rPr>
              <w:t>Marketing (somente c/ consentimento)</w:t>
            </w:r>
          </w:p>
        </w:tc>
        <w:tc>
          <w:tcPr>
            <w:tcW w:w="18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Sim</w:t>
            </w:r>
          </w:p>
        </w:tc>
        <w:tc>
          <w:tcPr>
            <w:tcW w:w="496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623C9" w:rsidRDefault="00F623C9" w:rsidP="005D021C">
            <w:r>
              <w:rPr>
                <w:sz w:val="20"/>
                <w:szCs w:val="20"/>
              </w:rPr>
              <w:t>Personalização de comunicações e análise de efetividade de campanhas. Exige consentimento prévio.</w:t>
            </w:r>
          </w:p>
        </w:tc>
      </w:tr>
    </w:tbl>
    <w:p w:rsidR="00F623C9" w:rsidRDefault="00F623C9" w:rsidP="00F623C9">
      <w:pPr>
        <w:spacing w:before="160"/>
      </w:pPr>
    </w:p>
    <w:p w:rsidR="00F623C9" w:rsidRDefault="00F623C9" w:rsidP="00F623C9">
      <w:pPr>
        <w:spacing w:before="80" w:after="120" w:line="360" w:lineRule="auto"/>
        <w:jc w:val="both"/>
      </w:pPr>
      <w:r>
        <w:t>11.3. O Usuário pode gerenciar suas preferências de cookies no Centro de Privacidade da Plataforma (ícone de escudo no rodapé) ou nas configurações do navegador. A desativação de cookies não essenciais pode impactar funcionalidades secundárias da experiência.</w:t>
      </w:r>
    </w:p>
    <w:p w:rsidR="00F623C9" w:rsidRDefault="00F623C9" w:rsidP="00F623C9">
      <w:pPr>
        <w:spacing w:before="80" w:after="120" w:line="360" w:lineRule="auto"/>
        <w:jc w:val="both"/>
      </w:pPr>
      <w:r>
        <w:t>11.4. A lista detalhada de todos os cookies utilizados com nome, finalidade, duração e tipo está disponível no Centro de Privacidade da Plataforma, atualizada continuamente.</w:t>
      </w:r>
    </w:p>
    <w:p w:rsidR="00F623C9" w:rsidRDefault="00F623C9" w:rsidP="00F623C9">
      <w:pPr>
        <w:pStyle w:val="Ttulo1"/>
      </w:pPr>
      <w:r>
        <w:t>ARTIGO 12 — INCIDENTES DE SEGURANÇA E PLANO DE RESPOSTA</w:t>
      </w:r>
    </w:p>
    <w:p w:rsidR="00F623C9" w:rsidRDefault="00F623C9" w:rsidP="00F623C9">
      <w:pPr>
        <w:spacing w:before="80" w:after="120" w:line="360" w:lineRule="auto"/>
        <w:jc w:val="both"/>
      </w:pPr>
      <w:r>
        <w:t>12.1. Em caso de incidente de segurança que possa acarretar risco ou dano relevante aos titulares, o SISTEMA JURÍDICO adotará o seguinte protocolo formal:</w:t>
      </w:r>
    </w:p>
    <w:p w:rsidR="00F623C9" w:rsidRDefault="00F623C9" w:rsidP="00F623C9">
      <w:pPr>
        <w:pStyle w:val="PargrafodaLista"/>
        <w:numPr>
          <w:ilvl w:val="0"/>
          <w:numId w:val="3"/>
        </w:numPr>
        <w:spacing w:before="60" w:after="60" w:line="340" w:lineRule="auto"/>
        <w:jc w:val="both"/>
      </w:pPr>
      <w:r>
        <w:t>Detecção e Contenção (T+0h a T+2h): identificação e isolamento imediato do incidente, acionamento da equipe de Resposta a Incidentes (CSIRT) e registro no sistema de gestão de incidentes;</w:t>
      </w:r>
    </w:p>
    <w:p w:rsidR="00F623C9" w:rsidRDefault="00F623C9" w:rsidP="00F623C9">
      <w:pPr>
        <w:pStyle w:val="PargrafodaLista"/>
        <w:numPr>
          <w:ilvl w:val="0"/>
          <w:numId w:val="3"/>
        </w:numPr>
        <w:spacing w:before="60" w:after="60" w:line="340" w:lineRule="auto"/>
        <w:jc w:val="both"/>
      </w:pPr>
      <w:r>
        <w:t>Comunicação à ANPD (T+72h): notificação à Autoridade Nacional de Proteção de Dados em até 72 horas do conhecimento do incidente, nos termos da Resolução ANPD nº 2/2022, contendo: descrição do incidente, dados e titulares afetados, medidas de mitigação adotadas e contato do DPO;</w:t>
      </w:r>
    </w:p>
    <w:p w:rsidR="00F623C9" w:rsidRDefault="00F623C9" w:rsidP="00F623C9">
      <w:pPr>
        <w:pStyle w:val="PargrafodaLista"/>
        <w:numPr>
          <w:ilvl w:val="0"/>
          <w:numId w:val="3"/>
        </w:numPr>
        <w:spacing w:before="60" w:after="60" w:line="340" w:lineRule="auto"/>
        <w:jc w:val="both"/>
      </w:pPr>
      <w:r>
        <w:lastRenderedPageBreak/>
        <w:t>Comunicação aos Titulares (T+72h a T+120h): aviso individual aos Usuários afetados por e-mail cadastrado, com linguagem clara e objetiva, informando: o que ocorreu, quais dados foram afetados, riscos potenciais e medidas protetivas tomadas;</w:t>
      </w:r>
    </w:p>
    <w:p w:rsidR="00F623C9" w:rsidRDefault="00F623C9" w:rsidP="00F623C9">
      <w:pPr>
        <w:pStyle w:val="PargrafodaLista"/>
        <w:numPr>
          <w:ilvl w:val="0"/>
          <w:numId w:val="3"/>
        </w:numPr>
        <w:spacing w:before="60" w:after="60" w:line="340" w:lineRule="auto"/>
        <w:jc w:val="both"/>
      </w:pPr>
      <w:r>
        <w:t>Investigação e Análise de Causa Raiz (T+1 a T+15 dias): apuração completa do incidente, identificação de vulnerabilidades exploradas e elaboração de relatório técnico detalhado;</w:t>
      </w:r>
    </w:p>
    <w:p w:rsidR="00F623C9" w:rsidRDefault="00F623C9" w:rsidP="00F623C9">
      <w:pPr>
        <w:pStyle w:val="PargrafodaLista"/>
        <w:numPr>
          <w:ilvl w:val="0"/>
          <w:numId w:val="3"/>
        </w:numPr>
        <w:spacing w:before="60" w:after="60" w:line="340" w:lineRule="auto"/>
        <w:jc w:val="both"/>
      </w:pPr>
      <w:proofErr w:type="gramStart"/>
      <w:r>
        <w:t>Correção e Melhoria Contínua</w:t>
      </w:r>
      <w:proofErr w:type="gramEnd"/>
      <w:r>
        <w:t xml:space="preserve"> (T+15 a T+30 dias): implementação de medidas corretivas, atualização de procedimentos e controles de segurança, comunicação das ações à ANPD quando exigido;</w:t>
      </w:r>
    </w:p>
    <w:p w:rsidR="00F623C9" w:rsidRDefault="00F623C9" w:rsidP="00F623C9">
      <w:pPr>
        <w:pStyle w:val="PargrafodaLista"/>
        <w:numPr>
          <w:ilvl w:val="0"/>
          <w:numId w:val="3"/>
        </w:numPr>
        <w:spacing w:before="60" w:after="60" w:line="340" w:lineRule="auto"/>
        <w:jc w:val="both"/>
      </w:pPr>
      <w:r>
        <w:t>Registro e Retenção (prazo: 5 anos): documentação formal de todo o incidente ocorrência, impacto, medidas adotadas e comunicações realizadas.</w:t>
      </w:r>
    </w:p>
    <w:p w:rsidR="00F623C9" w:rsidRDefault="00F623C9" w:rsidP="00F623C9">
      <w:pPr>
        <w:spacing w:before="80" w:after="120" w:line="360" w:lineRule="auto"/>
        <w:jc w:val="both"/>
      </w:pPr>
      <w:r>
        <w:t>12.2. O SISTEMA JURÍDICO mantém Plano de Resposta a Incidentes (PRI) e Plano de Continuidade de Negócios (PCN) formalizados, revisados anualmente e testados semestralmente por meio de exercícios de simulação (</w:t>
      </w:r>
      <w:proofErr w:type="spellStart"/>
      <w:r>
        <w:t>tabletop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>).</w:t>
      </w:r>
    </w:p>
    <w:p w:rsidR="00F623C9" w:rsidRDefault="00F623C9" w:rsidP="00F623C9">
      <w:pPr>
        <w:pStyle w:val="Ttulo1"/>
      </w:pPr>
      <w:r>
        <w:t>ARTIGO 13 — DADOS DE CRIANÇAS E ADOLESCENTES</w:t>
      </w:r>
    </w:p>
    <w:p w:rsidR="00F623C9" w:rsidRDefault="00F623C9" w:rsidP="00F623C9">
      <w:pPr>
        <w:spacing w:before="80" w:after="120" w:line="360" w:lineRule="auto"/>
        <w:jc w:val="both"/>
      </w:pPr>
      <w:r>
        <w:t>13.1. A Plataforma SISTEMA JURÍDICO não é direcionada a pessoas menores de 18 (dezoito) anos como usuários diretos dos Serviços. O cadastro de menores somente será admitido mediante consentimento específico e destacado de ao menos um dos pais ou responsável legal, em conformidade com o art. 14 da LGPD.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13.2. Caso dados de crianças ou adolescentes sejam identificados sem o consentimento legal exigido, </w:t>
      </w:r>
      <w:r w:rsidR="00F7371D">
        <w:t>o</w:t>
      </w:r>
      <w:r>
        <w:t xml:space="preserve"> SISTEMA JURÍDICO os eliminará imediatamente, salvo se o tratamento for necessário para cumprimento de obrigação legal.</w:t>
      </w:r>
    </w:p>
    <w:p w:rsidR="00F623C9" w:rsidRDefault="00F623C9" w:rsidP="00F623C9">
      <w:pPr>
        <w:spacing w:before="80" w:after="120" w:line="360" w:lineRule="auto"/>
        <w:jc w:val="both"/>
      </w:pPr>
      <w:r>
        <w:t>13.3. Dados de crianças e adolescentes eventualmente inseridos por Usuários em processos de família, tutela ou adoção são de responsabilidade exclusiva do Usuário como Controlador, devendo observar o ECA (Lei nº 8.069/1990) e o princípio do melhor interesse da criança.</w:t>
      </w:r>
    </w:p>
    <w:p w:rsidR="00F623C9" w:rsidRDefault="00F623C9" w:rsidP="00F623C9">
      <w:pPr>
        <w:pStyle w:val="Ttulo1"/>
      </w:pPr>
      <w:r>
        <w:t>ARTIGO 14 — DECISÕES AUTOMATIZADAS E PERFILAMENTO</w:t>
      </w:r>
    </w:p>
    <w:p w:rsidR="00F623C9" w:rsidRDefault="00F623C9" w:rsidP="00F623C9">
      <w:pPr>
        <w:spacing w:before="80" w:after="120" w:line="360" w:lineRule="auto"/>
        <w:jc w:val="both"/>
      </w:pPr>
      <w:r>
        <w:t xml:space="preserve">14.1. A Plataforma poderá utilizar processos de decisão automatizada e </w:t>
      </w:r>
      <w:proofErr w:type="spellStart"/>
      <w:r>
        <w:t>perfilamento</w:t>
      </w:r>
      <w:proofErr w:type="spellEnd"/>
      <w:r>
        <w:t xml:space="preserve"> para personalização de funcionalidades, detecção de fraudes e análise preditiva de risco processual.</w:t>
      </w:r>
    </w:p>
    <w:p w:rsidR="00F623C9" w:rsidRDefault="00F623C9" w:rsidP="00F623C9">
      <w:pPr>
        <w:spacing w:before="80" w:after="120" w:line="360" w:lineRule="auto"/>
        <w:jc w:val="both"/>
      </w:pPr>
      <w:r>
        <w:t>14.2. Nos termos do art. 20 da LGPD, o titular tem direito a: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solicitar revisão humana de decisões tomadas unicamente com base em tratamento automatizado que afetem seus interesses de forma significativa;</w:t>
      </w:r>
    </w:p>
    <w:p w:rsidR="00F623C9" w:rsidRDefault="00F623C9" w:rsidP="00F623C9">
      <w:pPr>
        <w:pStyle w:val="PargrafodaLista"/>
        <w:numPr>
          <w:ilvl w:val="0"/>
          <w:numId w:val="2"/>
        </w:numPr>
        <w:spacing w:before="60" w:after="60" w:line="340" w:lineRule="auto"/>
        <w:jc w:val="both"/>
      </w:pPr>
      <w:r>
        <w:t>obter informações claras sobre os critérios e procedimentos utilizados nas decisões automatizadas.</w:t>
      </w:r>
    </w:p>
    <w:p w:rsidR="00F623C9" w:rsidRDefault="00F623C9" w:rsidP="00F623C9">
      <w:pPr>
        <w:spacing w:before="80" w:after="120" w:line="360" w:lineRule="auto"/>
        <w:jc w:val="both"/>
      </w:pPr>
      <w:r>
        <w:t>14.3. Decisões automatizadas com impacto significativo serão sempre passíveis de revisão humana, mediante solicitação ao DPO, sem custos adicionais.</w:t>
      </w:r>
    </w:p>
    <w:p w:rsidR="00F623C9" w:rsidRDefault="00F623C9" w:rsidP="00F623C9">
      <w:pPr>
        <w:pStyle w:val="Ttulo1"/>
      </w:pPr>
      <w:r>
        <w:lastRenderedPageBreak/>
        <w:t>ARTIGO 15 — DISPOSIÇÕES FINAIS</w:t>
      </w:r>
    </w:p>
    <w:p w:rsidR="00F623C9" w:rsidRDefault="00F623C9" w:rsidP="00F623C9">
      <w:pPr>
        <w:spacing w:before="80" w:after="120" w:line="360" w:lineRule="auto"/>
        <w:jc w:val="both"/>
      </w:pPr>
      <w:r>
        <w:t>15.1. Esta Política de Privacidade integra os Termos de Uso da Plataforma SISTEMA JURÍDICO como documento indissociável, prevalecendo em matéria de proteção de dados pessoais em caso de conflito interpretativo.</w:t>
      </w:r>
    </w:p>
    <w:p w:rsidR="00F623C9" w:rsidRDefault="00F623C9" w:rsidP="00F623C9">
      <w:pPr>
        <w:spacing w:before="80" w:after="120" w:line="360" w:lineRule="auto"/>
        <w:jc w:val="both"/>
      </w:pPr>
      <w:r>
        <w:t>15.2. O SISTEMA JURÍDICO reserva-se o direito de atualizar esta Política periodicamente. As atualizações serão comunicadas com antecedência mínima de 30 (trinta) dias, por e-mail e aviso destacado na Plataforma.</w:t>
      </w:r>
    </w:p>
    <w:p w:rsidR="00F623C9" w:rsidRDefault="00F623C9" w:rsidP="00F623C9">
      <w:pPr>
        <w:spacing w:before="80" w:after="120" w:line="360" w:lineRule="auto"/>
        <w:jc w:val="both"/>
      </w:pPr>
      <w:r>
        <w:t>15.3. A versão mais recente desta Política estará sempre disponível em www.sistemajuridico.com.br/privacidade, com indicação da data da última revisão.</w:t>
      </w:r>
    </w:p>
    <w:p w:rsidR="00F623C9" w:rsidRDefault="00F623C9" w:rsidP="00F623C9">
      <w:pPr>
        <w:spacing w:before="80" w:after="120" w:line="360" w:lineRule="auto"/>
        <w:jc w:val="both"/>
      </w:pPr>
      <w:r>
        <w:t>15.4. Para dúvidas, solicitações ou exercício de direitos, o titular deverá contatar o DPO pelo e-mail dpo@sistemajuridico.com.br.</w:t>
      </w:r>
    </w:p>
    <w:p w:rsidR="00F623C9" w:rsidRDefault="00F623C9" w:rsidP="00F623C9">
      <w:pPr>
        <w:spacing w:before="80" w:after="120" w:line="360" w:lineRule="auto"/>
        <w:jc w:val="both"/>
      </w:pPr>
      <w:r>
        <w:t>15.5. Esta Política é regida pelas leis da República Federativa do Brasil, em especial: LGPD (Lei nº 13.709/2018), Resolução ANPD nº 2/2022, Marco Civil da Internet (Lei nº 12.965/2014) e demais normas da ANPD.</w:t>
      </w:r>
    </w:p>
    <w:p w:rsidR="00F623C9" w:rsidRDefault="00F623C9" w:rsidP="00F623C9">
      <w:pPr>
        <w:spacing w:before="200"/>
      </w:pPr>
    </w:p>
    <w:p w:rsidR="00F623C9" w:rsidRDefault="00F623C9" w:rsidP="00F623C9">
      <w:pPr>
        <w:pBdr>
          <w:bottom w:val="single" w:sz="4" w:space="1" w:color="B8960C"/>
        </w:pBdr>
        <w:spacing w:before="200" w:after="200"/>
      </w:pPr>
    </w:p>
    <w:p w:rsidR="00F623C9" w:rsidRDefault="00F623C9" w:rsidP="00F623C9">
      <w:pPr>
        <w:spacing w:before="160"/>
      </w:pPr>
    </w:p>
    <w:p w:rsidR="00F623C9" w:rsidRDefault="00F623C9" w:rsidP="00F623C9">
      <w:pPr>
        <w:spacing w:after="80"/>
        <w:jc w:val="center"/>
      </w:pPr>
      <w:r>
        <w:rPr>
          <w:b/>
          <w:bCs/>
          <w:color w:val="0D2B55"/>
          <w:sz w:val="32"/>
          <w:szCs w:val="32"/>
        </w:rPr>
        <w:t>SISTEMA JURÍDICO</w:t>
      </w:r>
    </w:p>
    <w:p w:rsidR="00F623C9" w:rsidRDefault="00F623C9" w:rsidP="00F623C9">
      <w:pPr>
        <w:spacing w:after="80"/>
        <w:jc w:val="center"/>
      </w:pPr>
      <w:r>
        <w:rPr>
          <w:b/>
          <w:bCs/>
          <w:color w:val="B8960C"/>
        </w:rPr>
        <w:t>PLATAFORMA DE GESTÃO JURÍDICA DIGITAL</w:t>
      </w:r>
    </w:p>
    <w:p w:rsidR="00F623C9" w:rsidRDefault="00F623C9" w:rsidP="00F623C9">
      <w:pPr>
        <w:spacing w:after="60"/>
        <w:jc w:val="center"/>
      </w:pPr>
      <w:proofErr w:type="gramStart"/>
      <w:r>
        <w:rPr>
          <w:color w:val="555555"/>
          <w:sz w:val="19"/>
          <w:szCs w:val="19"/>
        </w:rPr>
        <w:t>www.sistemajuridico.com.br  |</w:t>
      </w:r>
      <w:proofErr w:type="gramEnd"/>
      <w:r>
        <w:rPr>
          <w:color w:val="555555"/>
          <w:sz w:val="19"/>
          <w:szCs w:val="19"/>
        </w:rPr>
        <w:t xml:space="preserve">  contato@sistemajuridico.com.br  |  DPO: dpo@sistemajuridico.com.br</w:t>
      </w:r>
    </w:p>
    <w:p w:rsidR="00F623C9" w:rsidRDefault="00F623C9" w:rsidP="00F623C9">
      <w:pPr>
        <w:spacing w:after="60"/>
        <w:jc w:val="center"/>
      </w:pPr>
      <w:r>
        <w:rPr>
          <w:i/>
          <w:iCs/>
          <w:color w:val="555555"/>
          <w:sz w:val="18"/>
          <w:szCs w:val="18"/>
        </w:rPr>
        <w:t xml:space="preserve">Versão 1.0 </w:t>
      </w:r>
      <w:proofErr w:type="gramStart"/>
      <w:r>
        <w:rPr>
          <w:i/>
          <w:iCs/>
          <w:color w:val="555555"/>
          <w:sz w:val="18"/>
          <w:szCs w:val="18"/>
        </w:rPr>
        <w:t>Maio</w:t>
      </w:r>
      <w:proofErr w:type="gramEnd"/>
      <w:r>
        <w:rPr>
          <w:i/>
          <w:iCs/>
          <w:color w:val="555555"/>
          <w:sz w:val="18"/>
          <w:szCs w:val="18"/>
        </w:rPr>
        <w:t xml:space="preserve"> de 2026</w:t>
      </w:r>
    </w:p>
    <w:p w:rsidR="00F623C9" w:rsidRDefault="00F623C9" w:rsidP="00F623C9">
      <w:pPr>
        <w:jc w:val="center"/>
      </w:pPr>
      <w:r>
        <w:rPr>
          <w:i/>
          <w:iCs/>
          <w:color w:val="555555"/>
          <w:sz w:val="16"/>
          <w:szCs w:val="16"/>
        </w:rPr>
        <w:t>Conforme: LGPD (Lei nº 13.709/2018) | Res. ANPD nº 2/2022 | Marco Civil da Internet | EOAB | CDC</w:t>
      </w:r>
    </w:p>
    <w:p w:rsidR="00E55232" w:rsidRDefault="00E55232" w:rsidP="00F7371D"/>
    <w:sectPr w:rsidR="00E5523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CB3" w:rsidRDefault="00350CB3">
      <w:r>
        <w:separator/>
      </w:r>
    </w:p>
  </w:endnote>
  <w:endnote w:type="continuationSeparator" w:id="0">
    <w:p w:rsidR="00350CB3" w:rsidRDefault="0035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AAD" w:rsidRDefault="00592AAD">
    <w:pPr>
      <w:pBdr>
        <w:top w:val="single" w:sz="4" w:space="6" w:color="B8960C"/>
      </w:pBdr>
      <w:tabs>
        <w:tab w:val="right" w:pos="9026"/>
      </w:tabs>
    </w:pPr>
    <w:r>
      <w:rPr>
        <w:color w:val="555555"/>
        <w:sz w:val="16"/>
        <w:szCs w:val="16"/>
      </w:rPr>
      <w:t>SISTEMA JURÍDICO Todos os direitos reservados</w:t>
    </w:r>
    <w:r>
      <w:rPr>
        <w:color w:val="555555"/>
        <w:sz w:val="16"/>
        <w:szCs w:val="16"/>
      </w:rPr>
      <w:tab/>
      <w:t xml:space="preserve">Página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>
      <w:rPr>
        <w:noProof/>
        <w:color w:val="555555"/>
        <w:sz w:val="16"/>
        <w:szCs w:val="16"/>
      </w:rPr>
      <w:t>12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de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>
      <w:rPr>
        <w:noProof/>
        <w:color w:val="555555"/>
        <w:sz w:val="16"/>
        <w:szCs w:val="16"/>
      </w:rPr>
      <w:t>12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CB3" w:rsidRDefault="00350CB3">
      <w:r>
        <w:separator/>
      </w:r>
    </w:p>
  </w:footnote>
  <w:footnote w:type="continuationSeparator" w:id="0">
    <w:p w:rsidR="00350CB3" w:rsidRDefault="0035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AAD" w:rsidRDefault="00592AAD">
    <w:pPr>
      <w:pBdr>
        <w:bottom w:val="single" w:sz="4" w:space="6" w:color="B8960C"/>
      </w:pBdr>
      <w:tabs>
        <w:tab w:val="right" w:pos="9026"/>
      </w:tabs>
    </w:pPr>
    <w:r>
      <w:rPr>
        <w:b/>
        <w:bCs/>
        <w:color w:val="0D2B55"/>
        <w:sz w:val="18"/>
        <w:szCs w:val="18"/>
      </w:rPr>
      <w:t>SISTEMA JURÍDICO</w:t>
    </w:r>
    <w:r>
      <w:rPr>
        <w:color w:val="555555"/>
        <w:sz w:val="17"/>
        <w:szCs w:val="17"/>
      </w:rPr>
      <w:tab/>
      <w:t xml:space="preserve">POLÍTICA DE </w:t>
    </w:r>
    <w:proofErr w:type="gramStart"/>
    <w:r>
      <w:rPr>
        <w:color w:val="555555"/>
        <w:sz w:val="17"/>
        <w:szCs w:val="17"/>
      </w:rPr>
      <w:t>PRIVACIDADE  LGPD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743"/>
    <w:multiLevelType w:val="hybridMultilevel"/>
    <w:tmpl w:val="DAD4B338"/>
    <w:lvl w:ilvl="0" w:tplc="1FF45AE0">
      <w:start w:val="1"/>
      <w:numFmt w:val="bullet"/>
      <w:lvlText w:val="•"/>
      <w:lvlJc w:val="left"/>
      <w:pPr>
        <w:ind w:left="640" w:hanging="320"/>
      </w:pPr>
    </w:lvl>
    <w:lvl w:ilvl="1" w:tplc="D90647BE">
      <w:numFmt w:val="decimal"/>
      <w:lvlText w:val=""/>
      <w:lvlJc w:val="left"/>
    </w:lvl>
    <w:lvl w:ilvl="2" w:tplc="C6762D86">
      <w:numFmt w:val="decimal"/>
      <w:lvlText w:val=""/>
      <w:lvlJc w:val="left"/>
    </w:lvl>
    <w:lvl w:ilvl="3" w:tplc="E6F03EE2">
      <w:numFmt w:val="decimal"/>
      <w:lvlText w:val=""/>
      <w:lvlJc w:val="left"/>
    </w:lvl>
    <w:lvl w:ilvl="4" w:tplc="D37E0E32">
      <w:numFmt w:val="decimal"/>
      <w:lvlText w:val=""/>
      <w:lvlJc w:val="left"/>
    </w:lvl>
    <w:lvl w:ilvl="5" w:tplc="F8A8FAC4">
      <w:numFmt w:val="decimal"/>
      <w:lvlText w:val=""/>
      <w:lvlJc w:val="left"/>
    </w:lvl>
    <w:lvl w:ilvl="6" w:tplc="B66E262A">
      <w:numFmt w:val="decimal"/>
      <w:lvlText w:val=""/>
      <w:lvlJc w:val="left"/>
    </w:lvl>
    <w:lvl w:ilvl="7" w:tplc="8C6484FE">
      <w:numFmt w:val="decimal"/>
      <w:lvlText w:val=""/>
      <w:lvlJc w:val="left"/>
    </w:lvl>
    <w:lvl w:ilvl="8" w:tplc="680AD478">
      <w:numFmt w:val="decimal"/>
      <w:lvlText w:val=""/>
      <w:lvlJc w:val="left"/>
    </w:lvl>
  </w:abstractNum>
  <w:abstractNum w:abstractNumId="1" w15:restartNumberingAfterBreak="0">
    <w:nsid w:val="44D0166A"/>
    <w:multiLevelType w:val="hybridMultilevel"/>
    <w:tmpl w:val="26A26882"/>
    <w:lvl w:ilvl="0" w:tplc="B830A014">
      <w:start w:val="1"/>
      <w:numFmt w:val="decimal"/>
      <w:lvlText w:val="%1."/>
      <w:lvlJc w:val="left"/>
      <w:pPr>
        <w:ind w:left="640" w:hanging="320"/>
      </w:pPr>
    </w:lvl>
    <w:lvl w:ilvl="1" w:tplc="B204F87A">
      <w:numFmt w:val="decimal"/>
      <w:lvlText w:val=""/>
      <w:lvlJc w:val="left"/>
    </w:lvl>
    <w:lvl w:ilvl="2" w:tplc="E74A99B2">
      <w:numFmt w:val="decimal"/>
      <w:lvlText w:val=""/>
      <w:lvlJc w:val="left"/>
    </w:lvl>
    <w:lvl w:ilvl="3" w:tplc="D8A48786">
      <w:numFmt w:val="decimal"/>
      <w:lvlText w:val=""/>
      <w:lvlJc w:val="left"/>
    </w:lvl>
    <w:lvl w:ilvl="4" w:tplc="8B769482">
      <w:numFmt w:val="decimal"/>
      <w:lvlText w:val=""/>
      <w:lvlJc w:val="left"/>
    </w:lvl>
    <w:lvl w:ilvl="5" w:tplc="AB927BDA">
      <w:numFmt w:val="decimal"/>
      <w:lvlText w:val=""/>
      <w:lvlJc w:val="left"/>
    </w:lvl>
    <w:lvl w:ilvl="6" w:tplc="C6B22D6E">
      <w:numFmt w:val="decimal"/>
      <w:lvlText w:val=""/>
      <w:lvlJc w:val="left"/>
    </w:lvl>
    <w:lvl w:ilvl="7" w:tplc="2B8274F6">
      <w:numFmt w:val="decimal"/>
      <w:lvlText w:val=""/>
      <w:lvlJc w:val="left"/>
    </w:lvl>
    <w:lvl w:ilvl="8" w:tplc="5C4E9CA0">
      <w:numFmt w:val="decimal"/>
      <w:lvlText w:val=""/>
      <w:lvlJc w:val="left"/>
    </w:lvl>
  </w:abstractNum>
  <w:abstractNum w:abstractNumId="2" w15:restartNumberingAfterBreak="0">
    <w:nsid w:val="753E2405"/>
    <w:multiLevelType w:val="hybridMultilevel"/>
    <w:tmpl w:val="F818494A"/>
    <w:lvl w:ilvl="0" w:tplc="163AF8FC">
      <w:start w:val="1"/>
      <w:numFmt w:val="bullet"/>
      <w:lvlText w:val="●"/>
      <w:lvlJc w:val="left"/>
      <w:pPr>
        <w:ind w:left="720" w:hanging="360"/>
      </w:pPr>
    </w:lvl>
    <w:lvl w:ilvl="1" w:tplc="65E2FC56">
      <w:start w:val="1"/>
      <w:numFmt w:val="bullet"/>
      <w:lvlText w:val="○"/>
      <w:lvlJc w:val="left"/>
      <w:pPr>
        <w:ind w:left="1440" w:hanging="360"/>
      </w:pPr>
    </w:lvl>
    <w:lvl w:ilvl="2" w:tplc="3A46F870">
      <w:start w:val="1"/>
      <w:numFmt w:val="bullet"/>
      <w:lvlText w:val="■"/>
      <w:lvlJc w:val="left"/>
      <w:pPr>
        <w:ind w:left="2160" w:hanging="360"/>
      </w:pPr>
    </w:lvl>
    <w:lvl w:ilvl="3" w:tplc="72627384">
      <w:start w:val="1"/>
      <w:numFmt w:val="bullet"/>
      <w:lvlText w:val="●"/>
      <w:lvlJc w:val="left"/>
      <w:pPr>
        <w:ind w:left="2880" w:hanging="360"/>
      </w:pPr>
    </w:lvl>
    <w:lvl w:ilvl="4" w:tplc="2DAC6C5C">
      <w:start w:val="1"/>
      <w:numFmt w:val="bullet"/>
      <w:lvlText w:val="○"/>
      <w:lvlJc w:val="left"/>
      <w:pPr>
        <w:ind w:left="3600" w:hanging="360"/>
      </w:pPr>
    </w:lvl>
    <w:lvl w:ilvl="5" w:tplc="82441380">
      <w:start w:val="1"/>
      <w:numFmt w:val="bullet"/>
      <w:lvlText w:val="■"/>
      <w:lvlJc w:val="left"/>
      <w:pPr>
        <w:ind w:left="4320" w:hanging="360"/>
      </w:pPr>
    </w:lvl>
    <w:lvl w:ilvl="6" w:tplc="73806EF6">
      <w:start w:val="1"/>
      <w:numFmt w:val="bullet"/>
      <w:lvlText w:val="●"/>
      <w:lvlJc w:val="left"/>
      <w:pPr>
        <w:ind w:left="5040" w:hanging="360"/>
      </w:pPr>
    </w:lvl>
    <w:lvl w:ilvl="7" w:tplc="34C6E16A">
      <w:start w:val="1"/>
      <w:numFmt w:val="bullet"/>
      <w:lvlText w:val="●"/>
      <w:lvlJc w:val="left"/>
      <w:pPr>
        <w:ind w:left="5760" w:hanging="360"/>
      </w:pPr>
    </w:lvl>
    <w:lvl w:ilvl="8" w:tplc="5678C41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32"/>
    <w:rsid w:val="00350CB3"/>
    <w:rsid w:val="00592AAD"/>
    <w:rsid w:val="00924546"/>
    <w:rsid w:val="00936E87"/>
    <w:rsid w:val="00D82B40"/>
    <w:rsid w:val="00E55232"/>
    <w:rsid w:val="00F623C9"/>
    <w:rsid w:val="00F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2444"/>
  <w15:docId w15:val="{D156788E-01C9-404D-9F32-14099D9A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C2C2C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B8960C"/>
      </w:pBdr>
      <w:spacing w:before="400" w:after="160"/>
      <w:outlineLvl w:val="0"/>
    </w:pPr>
    <w:rPr>
      <w:b/>
      <w:bCs/>
      <w:color w:val="0D2B55"/>
      <w:sz w:val="28"/>
      <w:szCs w:val="28"/>
    </w:rPr>
  </w:style>
  <w:style w:type="paragraph" w:styleId="Ttulo2">
    <w:name w:val="heading 2"/>
    <w:uiPriority w:val="9"/>
    <w:unhideWhenUsed/>
    <w:qFormat/>
    <w:pPr>
      <w:spacing w:before="240" w:after="100"/>
      <w:outlineLvl w:val="1"/>
    </w:pPr>
    <w:rPr>
      <w:b/>
      <w:bCs/>
      <w:color w:val="1A5E9E"/>
      <w:sz w:val="24"/>
      <w:szCs w:val="24"/>
    </w:rPr>
  </w:style>
  <w:style w:type="paragraph" w:styleId="Ttulo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i/>
      <w:iCs/>
      <w:color w:val="555555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73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71D"/>
  </w:style>
  <w:style w:type="paragraph" w:styleId="Rodap">
    <w:name w:val="footer"/>
    <w:basedOn w:val="Normal"/>
    <w:link w:val="RodapChar"/>
    <w:uiPriority w:val="99"/>
    <w:unhideWhenUsed/>
    <w:rsid w:val="00F73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3180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Administrador</cp:lastModifiedBy>
  <cp:revision>3</cp:revision>
  <dcterms:created xsi:type="dcterms:W3CDTF">2026-05-08T01:46:00Z</dcterms:created>
  <dcterms:modified xsi:type="dcterms:W3CDTF">2026-05-08T01:53:00Z</dcterms:modified>
</cp:coreProperties>
</file>